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2317" w:rsidRPr="00062317" w:rsidRDefault="00062317" w:rsidP="00062317">
      <w:pPr>
        <w:spacing w:line="480" w:lineRule="auto"/>
        <w:ind w:firstLine="720"/>
        <w:rPr>
          <w:rFonts w:ascii="Times New Roman" w:hAnsi="Times New Roman" w:cs="Times New Roman"/>
          <w:sz w:val="24"/>
          <w:szCs w:val="24"/>
        </w:rPr>
      </w:pPr>
    </w:p>
    <w:p w:rsidR="00062317" w:rsidRPr="00062317" w:rsidRDefault="00062317" w:rsidP="00062317">
      <w:pPr>
        <w:spacing w:line="480" w:lineRule="auto"/>
        <w:ind w:firstLine="720"/>
        <w:rPr>
          <w:rFonts w:ascii="Times New Roman" w:hAnsi="Times New Roman" w:cs="Times New Roman"/>
          <w:sz w:val="24"/>
          <w:szCs w:val="24"/>
        </w:rPr>
      </w:pPr>
    </w:p>
    <w:p w:rsidR="00062317" w:rsidRPr="00062317" w:rsidRDefault="00062317" w:rsidP="00062317">
      <w:pPr>
        <w:spacing w:line="480" w:lineRule="auto"/>
        <w:ind w:firstLine="720"/>
        <w:rPr>
          <w:rFonts w:ascii="Times New Roman" w:hAnsi="Times New Roman" w:cs="Times New Roman"/>
          <w:sz w:val="24"/>
          <w:szCs w:val="24"/>
        </w:rPr>
      </w:pPr>
    </w:p>
    <w:p w:rsidR="00062317" w:rsidRPr="00062317" w:rsidRDefault="00062317" w:rsidP="00062317">
      <w:pPr>
        <w:spacing w:line="480" w:lineRule="auto"/>
        <w:ind w:firstLine="720"/>
        <w:rPr>
          <w:rFonts w:ascii="Times New Roman" w:hAnsi="Times New Roman" w:cs="Times New Roman"/>
          <w:sz w:val="24"/>
          <w:szCs w:val="24"/>
        </w:rPr>
      </w:pPr>
    </w:p>
    <w:p w:rsidR="00062317" w:rsidRPr="00062317" w:rsidRDefault="00062317" w:rsidP="00062317">
      <w:pPr>
        <w:spacing w:line="480" w:lineRule="auto"/>
        <w:ind w:firstLine="720"/>
        <w:rPr>
          <w:rFonts w:ascii="Times New Roman" w:hAnsi="Times New Roman" w:cs="Times New Roman"/>
          <w:sz w:val="24"/>
          <w:szCs w:val="24"/>
        </w:rPr>
      </w:pPr>
    </w:p>
    <w:p w:rsidR="00062317" w:rsidRDefault="00062317" w:rsidP="00062317">
      <w:pPr>
        <w:spacing w:line="480" w:lineRule="auto"/>
        <w:ind w:firstLine="720"/>
        <w:jc w:val="center"/>
        <w:rPr>
          <w:rFonts w:ascii="Times New Roman" w:hAnsi="Times New Roman" w:cs="Times New Roman"/>
          <w:sz w:val="24"/>
          <w:szCs w:val="24"/>
        </w:rPr>
      </w:pPr>
    </w:p>
    <w:p w:rsidR="00062317" w:rsidRPr="00062317" w:rsidRDefault="00062317" w:rsidP="00062317">
      <w:pPr>
        <w:spacing w:line="480" w:lineRule="auto"/>
        <w:ind w:firstLine="720"/>
        <w:jc w:val="center"/>
        <w:rPr>
          <w:rFonts w:ascii="Times New Roman" w:hAnsi="Times New Roman" w:cs="Times New Roman"/>
          <w:sz w:val="24"/>
          <w:szCs w:val="24"/>
        </w:rPr>
      </w:pPr>
      <w:r w:rsidRPr="00062317">
        <w:rPr>
          <w:rFonts w:ascii="Times New Roman" w:hAnsi="Times New Roman" w:cs="Times New Roman"/>
          <w:sz w:val="24"/>
          <w:szCs w:val="24"/>
        </w:rPr>
        <w:t>Stylistic Development into Abstraction</w:t>
      </w:r>
    </w:p>
    <w:p w:rsidR="00062317" w:rsidRPr="00062317" w:rsidRDefault="00062317" w:rsidP="00062317">
      <w:pPr>
        <w:spacing w:line="480" w:lineRule="auto"/>
        <w:ind w:firstLine="720"/>
        <w:jc w:val="center"/>
        <w:rPr>
          <w:rFonts w:ascii="Times New Roman" w:hAnsi="Times New Roman" w:cs="Times New Roman"/>
          <w:sz w:val="24"/>
          <w:szCs w:val="24"/>
        </w:rPr>
      </w:pPr>
      <w:r w:rsidRPr="00062317">
        <w:rPr>
          <w:rFonts w:ascii="Times New Roman" w:hAnsi="Times New Roman" w:cs="Times New Roman"/>
          <w:sz w:val="24"/>
          <w:szCs w:val="24"/>
        </w:rPr>
        <w:t>Student’s Name</w:t>
      </w:r>
    </w:p>
    <w:p w:rsidR="00062317" w:rsidRPr="00062317" w:rsidRDefault="00062317" w:rsidP="00062317">
      <w:pPr>
        <w:spacing w:line="480" w:lineRule="auto"/>
        <w:ind w:firstLine="720"/>
        <w:jc w:val="center"/>
        <w:rPr>
          <w:rFonts w:ascii="Times New Roman" w:hAnsi="Times New Roman" w:cs="Times New Roman"/>
          <w:sz w:val="24"/>
          <w:szCs w:val="24"/>
        </w:rPr>
      </w:pPr>
      <w:r w:rsidRPr="00062317">
        <w:rPr>
          <w:rFonts w:ascii="Times New Roman" w:hAnsi="Times New Roman" w:cs="Times New Roman"/>
          <w:sz w:val="24"/>
          <w:szCs w:val="24"/>
        </w:rPr>
        <w:t>Course Number</w:t>
      </w:r>
    </w:p>
    <w:p w:rsidR="00062317" w:rsidRPr="00062317" w:rsidRDefault="00062317" w:rsidP="00062317">
      <w:pPr>
        <w:spacing w:line="480" w:lineRule="auto"/>
        <w:ind w:firstLine="720"/>
        <w:jc w:val="center"/>
        <w:rPr>
          <w:rFonts w:ascii="Times New Roman" w:hAnsi="Times New Roman" w:cs="Times New Roman"/>
          <w:sz w:val="24"/>
          <w:szCs w:val="24"/>
        </w:rPr>
      </w:pPr>
      <w:r w:rsidRPr="00062317">
        <w:rPr>
          <w:rFonts w:ascii="Times New Roman" w:hAnsi="Times New Roman" w:cs="Times New Roman"/>
          <w:sz w:val="24"/>
          <w:szCs w:val="24"/>
        </w:rPr>
        <w:t>Institutional Affiliation</w:t>
      </w:r>
    </w:p>
    <w:p w:rsidR="00062317" w:rsidRPr="00062317" w:rsidRDefault="00062317" w:rsidP="00062317">
      <w:pPr>
        <w:spacing w:line="480" w:lineRule="auto"/>
        <w:ind w:firstLine="720"/>
        <w:rPr>
          <w:rFonts w:ascii="Times New Roman" w:hAnsi="Times New Roman" w:cs="Times New Roman"/>
          <w:sz w:val="24"/>
          <w:szCs w:val="24"/>
        </w:rPr>
      </w:pPr>
      <w:r w:rsidRPr="00062317">
        <w:rPr>
          <w:rFonts w:ascii="Times New Roman" w:hAnsi="Times New Roman" w:cs="Times New Roman"/>
          <w:sz w:val="24"/>
          <w:szCs w:val="24"/>
        </w:rPr>
        <w:t> </w:t>
      </w:r>
    </w:p>
    <w:p w:rsidR="00062317" w:rsidRPr="00062317" w:rsidRDefault="00062317" w:rsidP="00062317">
      <w:pPr>
        <w:spacing w:line="480" w:lineRule="auto"/>
        <w:ind w:firstLine="720"/>
        <w:rPr>
          <w:rFonts w:ascii="Times New Roman" w:hAnsi="Times New Roman" w:cs="Times New Roman"/>
          <w:sz w:val="24"/>
          <w:szCs w:val="24"/>
        </w:rPr>
      </w:pPr>
    </w:p>
    <w:p w:rsidR="00062317" w:rsidRDefault="00062317" w:rsidP="00062317">
      <w:pPr>
        <w:spacing w:line="480" w:lineRule="auto"/>
        <w:ind w:firstLine="720"/>
        <w:rPr>
          <w:rFonts w:ascii="Times New Roman" w:hAnsi="Times New Roman" w:cs="Times New Roman"/>
          <w:sz w:val="24"/>
          <w:szCs w:val="24"/>
        </w:rPr>
      </w:pPr>
    </w:p>
    <w:p w:rsidR="00062317" w:rsidRDefault="00062317" w:rsidP="00062317">
      <w:pPr>
        <w:spacing w:line="480" w:lineRule="auto"/>
        <w:ind w:firstLine="720"/>
        <w:rPr>
          <w:rFonts w:ascii="Times New Roman" w:hAnsi="Times New Roman" w:cs="Times New Roman"/>
          <w:sz w:val="24"/>
          <w:szCs w:val="24"/>
        </w:rPr>
      </w:pPr>
    </w:p>
    <w:p w:rsidR="00062317" w:rsidRDefault="00062317" w:rsidP="00062317">
      <w:pPr>
        <w:spacing w:line="480" w:lineRule="auto"/>
        <w:ind w:firstLine="720"/>
        <w:rPr>
          <w:rFonts w:ascii="Times New Roman" w:hAnsi="Times New Roman" w:cs="Times New Roman"/>
          <w:sz w:val="24"/>
          <w:szCs w:val="24"/>
        </w:rPr>
      </w:pPr>
    </w:p>
    <w:p w:rsidR="00062317" w:rsidRDefault="00062317" w:rsidP="00062317">
      <w:pPr>
        <w:spacing w:line="480" w:lineRule="auto"/>
        <w:ind w:firstLine="720"/>
        <w:rPr>
          <w:rFonts w:ascii="Times New Roman" w:hAnsi="Times New Roman" w:cs="Times New Roman"/>
          <w:sz w:val="24"/>
          <w:szCs w:val="24"/>
        </w:rPr>
      </w:pPr>
    </w:p>
    <w:p w:rsidR="00062317" w:rsidRDefault="00062317" w:rsidP="00062317">
      <w:pPr>
        <w:spacing w:line="480" w:lineRule="auto"/>
        <w:ind w:firstLine="720"/>
        <w:rPr>
          <w:rFonts w:ascii="Times New Roman" w:hAnsi="Times New Roman" w:cs="Times New Roman"/>
          <w:sz w:val="24"/>
          <w:szCs w:val="24"/>
        </w:rPr>
      </w:pPr>
    </w:p>
    <w:p w:rsidR="00062317" w:rsidRDefault="00062317" w:rsidP="00062317">
      <w:pPr>
        <w:spacing w:line="480" w:lineRule="auto"/>
        <w:ind w:firstLine="720"/>
        <w:rPr>
          <w:rFonts w:ascii="Times New Roman" w:hAnsi="Times New Roman" w:cs="Times New Roman"/>
          <w:sz w:val="24"/>
          <w:szCs w:val="24"/>
        </w:rPr>
      </w:pPr>
    </w:p>
    <w:p w:rsidR="00062317" w:rsidRPr="00062317" w:rsidRDefault="00062317" w:rsidP="00062317">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Stylistic Development into A</w:t>
      </w:r>
      <w:r w:rsidRPr="00062317">
        <w:rPr>
          <w:rFonts w:ascii="Times New Roman" w:hAnsi="Times New Roman" w:cs="Times New Roman"/>
          <w:b/>
          <w:sz w:val="24"/>
          <w:szCs w:val="24"/>
        </w:rPr>
        <w:t>bstraction</w:t>
      </w:r>
    </w:p>
    <w:p w:rsidR="00062317" w:rsidRPr="00062317" w:rsidRDefault="00062317" w:rsidP="00062317">
      <w:pPr>
        <w:spacing w:line="480" w:lineRule="auto"/>
        <w:ind w:firstLine="720"/>
        <w:rPr>
          <w:rFonts w:ascii="Times New Roman" w:hAnsi="Times New Roman" w:cs="Times New Roman"/>
          <w:sz w:val="24"/>
          <w:szCs w:val="24"/>
        </w:rPr>
      </w:pPr>
      <w:r w:rsidRPr="00062317">
        <w:rPr>
          <w:rFonts w:ascii="Times New Roman" w:hAnsi="Times New Roman" w:cs="Times New Roman"/>
          <w:sz w:val="24"/>
          <w:szCs w:val="24"/>
        </w:rPr>
        <w:t xml:space="preserve">Abstraction refers to a form of art that involves a painting or a sculpture that does not show objects or scenes that are recognizable. The classification of art as abstract is a subject that has constantly been debated as most artists believe that all forms of art can be considered as abstract.  Various artists have explored the art of abstraction and produced great works that are still significant in the modern society. Arthur Dove is a painter who embraced this forms of art and produced great paintings during his lifetime. </w:t>
      </w:r>
    </w:p>
    <w:p w:rsidR="00062317" w:rsidRPr="00062317" w:rsidRDefault="00062317" w:rsidP="00062317">
      <w:pPr>
        <w:spacing w:line="480" w:lineRule="auto"/>
        <w:ind w:firstLine="720"/>
        <w:rPr>
          <w:rFonts w:ascii="Times New Roman" w:hAnsi="Times New Roman" w:cs="Times New Roman"/>
          <w:sz w:val="24"/>
          <w:szCs w:val="24"/>
        </w:rPr>
      </w:pPr>
      <w:r w:rsidRPr="00062317">
        <w:rPr>
          <w:rFonts w:ascii="Times New Roman" w:hAnsi="Times New Roman" w:cs="Times New Roman"/>
          <w:sz w:val="24"/>
          <w:szCs w:val="24"/>
        </w:rPr>
        <w:t>Arthur Dove and Early American Abstraction Development</w:t>
      </w:r>
    </w:p>
    <w:p w:rsidR="00062317" w:rsidRPr="00062317" w:rsidRDefault="00062317" w:rsidP="00062317">
      <w:pPr>
        <w:spacing w:line="480" w:lineRule="auto"/>
        <w:ind w:firstLine="720"/>
        <w:rPr>
          <w:rFonts w:ascii="Times New Roman" w:hAnsi="Times New Roman" w:cs="Times New Roman"/>
          <w:sz w:val="24"/>
          <w:szCs w:val="24"/>
        </w:rPr>
      </w:pPr>
      <w:r w:rsidRPr="00062317">
        <w:rPr>
          <w:rFonts w:ascii="Times New Roman" w:hAnsi="Times New Roman" w:cs="Times New Roman"/>
          <w:sz w:val="24"/>
          <w:szCs w:val="24"/>
        </w:rPr>
        <w:t>Rapid industrialization and urban growth were experienced in America during the 1910s and 1920s. Artists such as Arthur Dove adapted to this rapid change in history through the translation of nature into the abstract and distinct vocabulary of color, shape, and line (</w:t>
      </w:r>
      <w:proofErr w:type="spellStart"/>
      <w:r w:rsidRPr="00062317">
        <w:rPr>
          <w:rFonts w:ascii="Times New Roman" w:hAnsi="Times New Roman" w:cs="Times New Roman"/>
          <w:sz w:val="24"/>
          <w:szCs w:val="24"/>
        </w:rPr>
        <w:t>Harnsberger</w:t>
      </w:r>
      <w:proofErr w:type="spellEnd"/>
      <w:r w:rsidRPr="00062317">
        <w:rPr>
          <w:rFonts w:ascii="Times New Roman" w:hAnsi="Times New Roman" w:cs="Times New Roman"/>
          <w:sz w:val="24"/>
          <w:szCs w:val="24"/>
        </w:rPr>
        <w:t>, 2002). His career was therefore defined by the retreat into slow, sustained rhythms of a natural world that was being renewed annually into a visual, spiritual and auditory sensation.  He was also a musician which greatly influenced his work as an artist. He, therefore, created many works that were inspired by the songs he listened to. Dove can be considered as one of the artists who aided the early development of American abstraction. He can be considered as an heir to the transcendentalists of the ninetieth century and an influence on abstract expressionists like Jackson Pollock and Lee Krasner (</w:t>
      </w:r>
      <w:proofErr w:type="spellStart"/>
      <w:r w:rsidRPr="00062317">
        <w:rPr>
          <w:rFonts w:ascii="Times New Roman" w:hAnsi="Times New Roman" w:cs="Times New Roman"/>
          <w:sz w:val="24"/>
          <w:szCs w:val="24"/>
        </w:rPr>
        <w:t>Harnsberger</w:t>
      </w:r>
      <w:proofErr w:type="spellEnd"/>
      <w:r w:rsidRPr="00062317">
        <w:rPr>
          <w:rFonts w:ascii="Times New Roman" w:hAnsi="Times New Roman" w:cs="Times New Roman"/>
          <w:sz w:val="24"/>
          <w:szCs w:val="24"/>
        </w:rPr>
        <w:t>, 2002). He can, therefore, be considered as a vessel in the development of the American abstraction.  He was a central member of Alfred Stieglitz’s group the first people to collectively break away from representation and narrative work in American art (</w:t>
      </w:r>
      <w:proofErr w:type="spellStart"/>
      <w:r w:rsidRPr="00062317">
        <w:rPr>
          <w:rFonts w:ascii="Times New Roman" w:hAnsi="Times New Roman" w:cs="Times New Roman"/>
          <w:sz w:val="24"/>
          <w:szCs w:val="24"/>
        </w:rPr>
        <w:t>Harnsberger</w:t>
      </w:r>
      <w:proofErr w:type="spellEnd"/>
      <w:r w:rsidRPr="00062317">
        <w:rPr>
          <w:rFonts w:ascii="Times New Roman" w:hAnsi="Times New Roman" w:cs="Times New Roman"/>
          <w:sz w:val="24"/>
          <w:szCs w:val="24"/>
        </w:rPr>
        <w:t xml:space="preserve">, 2002). They created works that were innovative and abstract in their style, composition, color, and forms. </w:t>
      </w:r>
    </w:p>
    <w:p w:rsidR="00062317" w:rsidRPr="00062317" w:rsidRDefault="00062317" w:rsidP="00062317">
      <w:pPr>
        <w:spacing w:line="480" w:lineRule="auto"/>
        <w:ind w:firstLine="720"/>
        <w:rPr>
          <w:rFonts w:ascii="Times New Roman" w:hAnsi="Times New Roman" w:cs="Times New Roman"/>
          <w:sz w:val="24"/>
          <w:szCs w:val="24"/>
        </w:rPr>
      </w:pPr>
      <w:r w:rsidRPr="00062317">
        <w:rPr>
          <w:rFonts w:ascii="Times New Roman" w:hAnsi="Times New Roman" w:cs="Times New Roman"/>
          <w:sz w:val="24"/>
          <w:szCs w:val="24"/>
        </w:rPr>
        <w:t>Subjects Present in Dove’s Abstract Works</w:t>
      </w:r>
    </w:p>
    <w:p w:rsidR="00062317" w:rsidRPr="00062317" w:rsidRDefault="00062317" w:rsidP="00062317">
      <w:pPr>
        <w:spacing w:line="480" w:lineRule="auto"/>
        <w:ind w:firstLine="720"/>
        <w:rPr>
          <w:rFonts w:ascii="Times New Roman" w:hAnsi="Times New Roman" w:cs="Times New Roman"/>
          <w:sz w:val="24"/>
          <w:szCs w:val="24"/>
        </w:rPr>
      </w:pPr>
      <w:r w:rsidRPr="00062317">
        <w:rPr>
          <w:rFonts w:ascii="Times New Roman" w:hAnsi="Times New Roman" w:cs="Times New Roman"/>
          <w:sz w:val="24"/>
          <w:szCs w:val="24"/>
        </w:rPr>
        <w:lastRenderedPageBreak/>
        <w:t xml:space="preserve">Dove’s work concentrated more on nature despite being produced at a time when materialism and machinery were very popular. He considered nature as something that should be experienced and not a commodity that should be owned (Morgan &amp; Dove, 1984). He, therefore, placed great emphasis on the connection that exists between nature and the human species. He works was therefore filled with emotions and scenes of natural wonder which were colored brilliantly.  He loved the timelessness of nature and always interpreted it into an abstract vocabulary that included color, shape, line, and scale (Morgan &amp; Dove, 1984). He was able to integrate American landscape painting in the nineteenth century with new forms of modern painting.  Additionally, the subject of American culture and artistic traditions were evident in his work. He reverenced American land and considered nature as its living past. </w:t>
      </w:r>
    </w:p>
    <w:p w:rsidR="00062317" w:rsidRPr="00062317" w:rsidRDefault="00062317" w:rsidP="00062317">
      <w:pPr>
        <w:spacing w:line="480" w:lineRule="auto"/>
        <w:ind w:firstLine="720"/>
        <w:rPr>
          <w:rFonts w:ascii="Times New Roman" w:hAnsi="Times New Roman" w:cs="Times New Roman"/>
          <w:sz w:val="24"/>
          <w:szCs w:val="24"/>
        </w:rPr>
      </w:pPr>
      <w:r w:rsidRPr="00062317">
        <w:rPr>
          <w:rFonts w:ascii="Times New Roman" w:hAnsi="Times New Roman" w:cs="Times New Roman"/>
          <w:sz w:val="24"/>
          <w:szCs w:val="24"/>
        </w:rPr>
        <w:t>Reasons for His Choice to Work in This Style</w:t>
      </w:r>
    </w:p>
    <w:p w:rsidR="00062317" w:rsidRPr="00062317" w:rsidRDefault="00062317" w:rsidP="00062317">
      <w:pPr>
        <w:spacing w:line="480" w:lineRule="auto"/>
        <w:ind w:firstLine="720"/>
        <w:rPr>
          <w:rFonts w:ascii="Times New Roman" w:hAnsi="Times New Roman" w:cs="Times New Roman"/>
          <w:sz w:val="24"/>
          <w:szCs w:val="24"/>
        </w:rPr>
      </w:pPr>
      <w:r w:rsidRPr="00062317">
        <w:rPr>
          <w:rFonts w:ascii="Times New Roman" w:hAnsi="Times New Roman" w:cs="Times New Roman"/>
          <w:sz w:val="24"/>
          <w:szCs w:val="24"/>
        </w:rPr>
        <w:t>Dove chooses this type of work since he aimed at capturing the spiritual aspects of nature, therefore, helping people recognize the movements and lifecycle that exist beyond the human eye. For instance, the painting of nature symbolized No, 2 which was painted in the year 1911represents his idea and philosophy (Morgan &amp; Dove, 1984). He had an artistic philosophy which was aimed at the articulation of essences which helped in the transmission of spiritual in nature. The work consists of biomorphic shapes which represent various types of energy or organic evolution (Morgan &amp; Dove, 1984). It, therefore, suggests an inner principle of inherent reality. Curvilinear forms present in the artwork with various shades of green represented the sense of growth and movements in nature. It, therefore, manages to evoke the sensation of green life forms being disturbed by the wind. It, therefore, captures the transitory effects that occur in nature.</w:t>
      </w:r>
    </w:p>
    <w:p w:rsidR="00062317" w:rsidRPr="00062317" w:rsidRDefault="00062317" w:rsidP="00062317">
      <w:pPr>
        <w:spacing w:line="480" w:lineRule="auto"/>
        <w:ind w:firstLine="720"/>
        <w:rPr>
          <w:rFonts w:ascii="Times New Roman" w:hAnsi="Times New Roman" w:cs="Times New Roman"/>
          <w:sz w:val="24"/>
          <w:szCs w:val="24"/>
        </w:rPr>
      </w:pPr>
      <w:r w:rsidRPr="00062317">
        <w:rPr>
          <w:rFonts w:ascii="Times New Roman" w:hAnsi="Times New Roman" w:cs="Times New Roman"/>
          <w:sz w:val="24"/>
          <w:szCs w:val="24"/>
        </w:rPr>
        <w:t>Influences he was responding to from Europe, and how his own exploration of abstraction was meaningful to them</w:t>
      </w:r>
    </w:p>
    <w:p w:rsidR="00062317" w:rsidRPr="00062317" w:rsidRDefault="00062317" w:rsidP="00062317">
      <w:pPr>
        <w:spacing w:line="480" w:lineRule="auto"/>
        <w:ind w:firstLine="720"/>
        <w:rPr>
          <w:rFonts w:ascii="Times New Roman" w:hAnsi="Times New Roman" w:cs="Times New Roman"/>
          <w:sz w:val="24"/>
          <w:szCs w:val="24"/>
        </w:rPr>
      </w:pPr>
      <w:r w:rsidRPr="00062317">
        <w:rPr>
          <w:rFonts w:ascii="Times New Roman" w:hAnsi="Times New Roman" w:cs="Times New Roman"/>
          <w:sz w:val="24"/>
          <w:szCs w:val="24"/>
        </w:rPr>
        <w:lastRenderedPageBreak/>
        <w:t xml:space="preserve">Dove was responding to the influences of French modern masters with paintings such as the lobster showing this influence. Particularly, the work of Paul Cezanne which involves spatial arrangement can be seen in this art form, additionally, the work of Henri Matisse shows the influence of French color with the bold and signature culture (Morgan &amp; Dove, 1984). However, despite being influenced by French artists, Dove’s work showed that his abstraction was meaningful to him through ensuring his work represented the American culture and nature. Therefore, his work was aimed at expressing his own culture and nature despite being influenced by the artist from America. </w:t>
      </w:r>
    </w:p>
    <w:p w:rsidR="00062317" w:rsidRPr="00062317" w:rsidRDefault="00062317" w:rsidP="00062317">
      <w:pPr>
        <w:spacing w:line="480" w:lineRule="auto"/>
        <w:ind w:firstLine="720"/>
        <w:rPr>
          <w:rFonts w:ascii="Times New Roman" w:hAnsi="Times New Roman" w:cs="Times New Roman"/>
          <w:sz w:val="24"/>
          <w:szCs w:val="24"/>
        </w:rPr>
      </w:pPr>
      <w:r w:rsidRPr="00062317">
        <w:rPr>
          <w:rFonts w:ascii="Times New Roman" w:hAnsi="Times New Roman" w:cs="Times New Roman"/>
          <w:sz w:val="24"/>
          <w:szCs w:val="24"/>
        </w:rPr>
        <w:t>Response to Dove’s Work</w:t>
      </w:r>
    </w:p>
    <w:p w:rsidR="00062317" w:rsidRPr="00062317" w:rsidRDefault="00062317" w:rsidP="00062317">
      <w:pPr>
        <w:spacing w:line="480" w:lineRule="auto"/>
        <w:ind w:firstLine="720"/>
        <w:rPr>
          <w:rFonts w:ascii="Times New Roman" w:hAnsi="Times New Roman" w:cs="Times New Roman"/>
          <w:sz w:val="24"/>
          <w:szCs w:val="24"/>
        </w:rPr>
      </w:pPr>
      <w:r w:rsidRPr="00062317">
        <w:rPr>
          <w:rFonts w:ascii="Times New Roman" w:hAnsi="Times New Roman" w:cs="Times New Roman"/>
          <w:sz w:val="24"/>
          <w:szCs w:val="24"/>
        </w:rPr>
        <w:t>His work was greatly overshadowed by the advent of Abstract Expressionism. The works of the artists in Stieglitz Circle with the exception of John Martin were greatly disliked (</w:t>
      </w:r>
      <w:proofErr w:type="spellStart"/>
      <w:r w:rsidRPr="00062317">
        <w:rPr>
          <w:rFonts w:ascii="Times New Roman" w:hAnsi="Times New Roman" w:cs="Times New Roman"/>
          <w:sz w:val="24"/>
          <w:szCs w:val="24"/>
        </w:rPr>
        <w:t>Harnsberger</w:t>
      </w:r>
      <w:proofErr w:type="spellEnd"/>
      <w:r w:rsidRPr="00062317">
        <w:rPr>
          <w:rFonts w:ascii="Times New Roman" w:hAnsi="Times New Roman" w:cs="Times New Roman"/>
          <w:sz w:val="24"/>
          <w:szCs w:val="24"/>
        </w:rPr>
        <w:t xml:space="preserve">, 2002). Dove was referred to as minor talent during his time. However, in my opinion, he had great talent and contributed greatly in influencing the first generation Abstract Expressionist. He was able to represent important forms of nature which were not easily represented by other artists before him.  His artwork shows the spiritual characteristics of nature using emotional power, color, and line. He is, therefore, an important figure in American art with his interaction with the natural world remaining an important part.  He is, therefore, an important figure in Abstract Expressionist, with great works that represent nature. </w:t>
      </w:r>
    </w:p>
    <w:p w:rsidR="00062317" w:rsidRPr="00062317" w:rsidRDefault="00062317" w:rsidP="00062317">
      <w:pPr>
        <w:spacing w:line="480" w:lineRule="auto"/>
        <w:ind w:firstLine="720"/>
        <w:rPr>
          <w:rFonts w:ascii="Times New Roman" w:hAnsi="Times New Roman" w:cs="Times New Roman"/>
          <w:sz w:val="24"/>
          <w:szCs w:val="24"/>
        </w:rPr>
      </w:pPr>
    </w:p>
    <w:p w:rsidR="00062317" w:rsidRPr="00062317" w:rsidRDefault="00062317" w:rsidP="00062317">
      <w:pPr>
        <w:spacing w:line="480" w:lineRule="auto"/>
        <w:ind w:firstLine="720"/>
        <w:rPr>
          <w:rFonts w:ascii="Times New Roman" w:hAnsi="Times New Roman" w:cs="Times New Roman"/>
          <w:sz w:val="24"/>
          <w:szCs w:val="24"/>
        </w:rPr>
      </w:pPr>
    </w:p>
    <w:p w:rsidR="00062317" w:rsidRPr="00062317" w:rsidRDefault="00062317" w:rsidP="00062317">
      <w:pPr>
        <w:spacing w:line="480" w:lineRule="auto"/>
        <w:ind w:firstLine="720"/>
        <w:rPr>
          <w:rFonts w:ascii="Times New Roman" w:hAnsi="Times New Roman" w:cs="Times New Roman"/>
          <w:sz w:val="24"/>
          <w:szCs w:val="24"/>
        </w:rPr>
      </w:pPr>
    </w:p>
    <w:p w:rsidR="00062317" w:rsidRPr="00062317" w:rsidRDefault="00062317" w:rsidP="00062317">
      <w:pPr>
        <w:spacing w:line="480" w:lineRule="auto"/>
        <w:rPr>
          <w:rFonts w:ascii="Times New Roman" w:hAnsi="Times New Roman" w:cs="Times New Roman"/>
          <w:sz w:val="24"/>
          <w:szCs w:val="24"/>
        </w:rPr>
      </w:pPr>
    </w:p>
    <w:p w:rsidR="00062317" w:rsidRPr="00062317" w:rsidRDefault="00062317" w:rsidP="00062317">
      <w:pPr>
        <w:spacing w:line="480" w:lineRule="auto"/>
        <w:ind w:firstLine="720"/>
        <w:jc w:val="center"/>
        <w:rPr>
          <w:rFonts w:ascii="Times New Roman" w:hAnsi="Times New Roman" w:cs="Times New Roman"/>
          <w:b/>
          <w:sz w:val="24"/>
          <w:szCs w:val="24"/>
        </w:rPr>
      </w:pPr>
      <w:r w:rsidRPr="00062317">
        <w:rPr>
          <w:rFonts w:ascii="Times New Roman" w:hAnsi="Times New Roman" w:cs="Times New Roman"/>
          <w:b/>
          <w:sz w:val="24"/>
          <w:szCs w:val="24"/>
        </w:rPr>
        <w:lastRenderedPageBreak/>
        <w:t>References</w:t>
      </w:r>
    </w:p>
    <w:p w:rsidR="00062317" w:rsidRPr="00062317" w:rsidRDefault="00062317" w:rsidP="00062317">
      <w:pPr>
        <w:spacing w:line="480" w:lineRule="auto"/>
        <w:ind w:firstLine="720"/>
        <w:rPr>
          <w:rFonts w:ascii="Times New Roman" w:hAnsi="Times New Roman" w:cs="Times New Roman"/>
          <w:sz w:val="24"/>
          <w:szCs w:val="24"/>
        </w:rPr>
      </w:pPr>
      <w:proofErr w:type="spellStart"/>
      <w:r w:rsidRPr="00062317">
        <w:rPr>
          <w:rFonts w:ascii="Times New Roman" w:hAnsi="Times New Roman" w:cs="Times New Roman"/>
          <w:sz w:val="24"/>
          <w:szCs w:val="24"/>
        </w:rPr>
        <w:t>Harnsberger</w:t>
      </w:r>
      <w:proofErr w:type="spellEnd"/>
      <w:r w:rsidRPr="00062317">
        <w:rPr>
          <w:rFonts w:ascii="Times New Roman" w:hAnsi="Times New Roman" w:cs="Times New Roman"/>
          <w:sz w:val="24"/>
          <w:szCs w:val="24"/>
        </w:rPr>
        <w:t>, R. S. (2002). Four Artists of the Stieglitz Circle: A Sourcebook on Arthur Dove, Marsden Hartley, John Marin, and Max Weber (No. 26). Greenwood Press.</w:t>
      </w:r>
    </w:p>
    <w:p w:rsidR="00062317" w:rsidRPr="00062317" w:rsidRDefault="00062317" w:rsidP="00062317">
      <w:pPr>
        <w:spacing w:line="480" w:lineRule="auto"/>
        <w:ind w:firstLine="720"/>
        <w:rPr>
          <w:rFonts w:ascii="Times New Roman" w:hAnsi="Times New Roman" w:cs="Times New Roman"/>
          <w:sz w:val="24"/>
          <w:szCs w:val="24"/>
        </w:rPr>
      </w:pPr>
      <w:r w:rsidRPr="00062317">
        <w:rPr>
          <w:rFonts w:ascii="Times New Roman" w:hAnsi="Times New Roman" w:cs="Times New Roman"/>
          <w:sz w:val="24"/>
          <w:szCs w:val="24"/>
        </w:rPr>
        <w:t xml:space="preserve">Morgan, A. L., &amp; Dove, A. G. (1984). Arthur Dove: Life and Work, with a Catalogue </w:t>
      </w:r>
      <w:proofErr w:type="spellStart"/>
      <w:r w:rsidRPr="00062317">
        <w:rPr>
          <w:rFonts w:ascii="Times New Roman" w:hAnsi="Times New Roman" w:cs="Times New Roman"/>
          <w:sz w:val="24"/>
          <w:szCs w:val="24"/>
        </w:rPr>
        <w:t>Raisonné</w:t>
      </w:r>
      <w:proofErr w:type="spellEnd"/>
      <w:r w:rsidRPr="00062317">
        <w:rPr>
          <w:rFonts w:ascii="Times New Roman" w:hAnsi="Times New Roman" w:cs="Times New Roman"/>
          <w:sz w:val="24"/>
          <w:szCs w:val="24"/>
        </w:rPr>
        <w:t xml:space="preserve">. </w:t>
      </w:r>
      <w:proofErr w:type="gramStart"/>
      <w:r w:rsidRPr="00062317">
        <w:rPr>
          <w:rFonts w:ascii="Times New Roman" w:hAnsi="Times New Roman" w:cs="Times New Roman"/>
          <w:sz w:val="24"/>
          <w:szCs w:val="24"/>
        </w:rPr>
        <w:t>University of Delaware Press.</w:t>
      </w:r>
      <w:proofErr w:type="gramEnd"/>
    </w:p>
    <w:p w:rsidR="00062317" w:rsidRPr="00062317" w:rsidRDefault="00062317" w:rsidP="00062317">
      <w:pPr>
        <w:spacing w:line="480" w:lineRule="auto"/>
        <w:ind w:firstLine="720"/>
        <w:rPr>
          <w:rFonts w:ascii="Times New Roman" w:hAnsi="Times New Roman" w:cs="Times New Roman"/>
          <w:sz w:val="24"/>
          <w:szCs w:val="24"/>
        </w:rPr>
      </w:pPr>
    </w:p>
    <w:p w:rsidR="00062317" w:rsidRPr="00062317" w:rsidRDefault="00062317" w:rsidP="00062317">
      <w:pPr>
        <w:spacing w:line="480" w:lineRule="auto"/>
        <w:ind w:firstLine="720"/>
        <w:rPr>
          <w:rFonts w:ascii="Times New Roman" w:hAnsi="Times New Roman" w:cs="Times New Roman"/>
          <w:sz w:val="24"/>
          <w:szCs w:val="24"/>
        </w:rPr>
      </w:pPr>
    </w:p>
    <w:p w:rsidR="00062317" w:rsidRPr="00062317" w:rsidRDefault="00062317" w:rsidP="00062317">
      <w:pPr>
        <w:spacing w:line="480" w:lineRule="auto"/>
        <w:ind w:firstLine="720"/>
        <w:rPr>
          <w:rFonts w:ascii="Times New Roman" w:hAnsi="Times New Roman" w:cs="Times New Roman"/>
          <w:sz w:val="24"/>
          <w:szCs w:val="24"/>
        </w:rPr>
      </w:pPr>
    </w:p>
    <w:p w:rsidR="00A118C2" w:rsidRPr="00062317" w:rsidRDefault="00A118C2" w:rsidP="00062317">
      <w:pPr>
        <w:spacing w:line="480" w:lineRule="auto"/>
        <w:ind w:firstLine="720"/>
        <w:rPr>
          <w:szCs w:val="24"/>
          <w:shd w:val="clear" w:color="auto" w:fill="FFFFFF"/>
        </w:rPr>
      </w:pPr>
    </w:p>
    <w:sectPr w:rsidR="00A118C2" w:rsidRPr="00062317" w:rsidSect="00A118C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2F14" w:rsidRDefault="00252F14" w:rsidP="00A118C2">
      <w:pPr>
        <w:spacing w:after="0" w:line="240" w:lineRule="auto"/>
      </w:pPr>
      <w:r>
        <w:separator/>
      </w:r>
    </w:p>
  </w:endnote>
  <w:endnote w:type="continuationSeparator" w:id="0">
    <w:p w:rsidR="00252F14" w:rsidRDefault="00252F14" w:rsidP="00A118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C2" w:rsidRDefault="00A118C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C2" w:rsidRDefault="00A118C2">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C2" w:rsidRDefault="00A118C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2F14" w:rsidRDefault="00252F14" w:rsidP="00A118C2">
      <w:pPr>
        <w:spacing w:after="0" w:line="240" w:lineRule="auto"/>
      </w:pPr>
      <w:r>
        <w:separator/>
      </w:r>
    </w:p>
  </w:footnote>
  <w:footnote w:type="continuationSeparator" w:id="0">
    <w:p w:rsidR="00252F14" w:rsidRDefault="00252F14" w:rsidP="00A118C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C2" w:rsidRDefault="00A118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97357872"/>
      <w:docPartObj>
        <w:docPartGallery w:val="Page Numbers (Top of Page)"/>
        <w:docPartUnique/>
      </w:docPartObj>
    </w:sdtPr>
    <w:sdtEndPr>
      <w:rPr>
        <w:noProof/>
      </w:rPr>
    </w:sdtEndPr>
    <w:sdtContent>
      <w:p w:rsidR="00A118C2" w:rsidRPr="00A118C2" w:rsidRDefault="001137E4">
        <w:pPr>
          <w:pStyle w:val="Header"/>
          <w:jc w:val="right"/>
          <w:rPr>
            <w:rFonts w:ascii="Times New Roman" w:hAnsi="Times New Roman" w:cs="Times New Roman"/>
            <w:sz w:val="24"/>
            <w:szCs w:val="24"/>
          </w:rPr>
        </w:pPr>
        <w:r w:rsidRPr="00A118C2">
          <w:rPr>
            <w:rFonts w:ascii="Times New Roman" w:hAnsi="Times New Roman" w:cs="Times New Roman"/>
            <w:sz w:val="24"/>
            <w:szCs w:val="24"/>
          </w:rPr>
          <w:fldChar w:fldCharType="begin"/>
        </w:r>
        <w:r w:rsidR="00A118C2" w:rsidRPr="00A118C2">
          <w:rPr>
            <w:rFonts w:ascii="Times New Roman" w:hAnsi="Times New Roman" w:cs="Times New Roman"/>
            <w:sz w:val="24"/>
            <w:szCs w:val="24"/>
          </w:rPr>
          <w:instrText xml:space="preserve"> PAGE   \* MERGEFORMAT </w:instrText>
        </w:r>
        <w:r w:rsidRPr="00A118C2">
          <w:rPr>
            <w:rFonts w:ascii="Times New Roman" w:hAnsi="Times New Roman" w:cs="Times New Roman"/>
            <w:sz w:val="24"/>
            <w:szCs w:val="24"/>
          </w:rPr>
          <w:fldChar w:fldCharType="separate"/>
        </w:r>
        <w:r w:rsidR="00062317">
          <w:rPr>
            <w:rFonts w:ascii="Times New Roman" w:hAnsi="Times New Roman" w:cs="Times New Roman"/>
            <w:noProof/>
            <w:sz w:val="24"/>
            <w:szCs w:val="24"/>
          </w:rPr>
          <w:t>2</w:t>
        </w:r>
        <w:r w:rsidRPr="00A118C2">
          <w:rPr>
            <w:rFonts w:ascii="Times New Roman" w:hAnsi="Times New Roman" w:cs="Times New Roman"/>
            <w:noProof/>
            <w:sz w:val="24"/>
            <w:szCs w:val="24"/>
          </w:rPr>
          <w:fldChar w:fldCharType="end"/>
        </w:r>
      </w:p>
    </w:sdtContent>
  </w:sdt>
  <w:p w:rsidR="00A118C2" w:rsidRPr="00A118C2" w:rsidRDefault="00A118C2">
    <w:pPr>
      <w:pStyle w:val="Header"/>
      <w:rPr>
        <w:rFonts w:ascii="Times New Roman" w:hAnsi="Times New Roman" w:cs="Times New Roman"/>
        <w:sz w:val="24"/>
        <w:szCs w:val="24"/>
      </w:rPr>
    </w:pPr>
    <w:r w:rsidRPr="00A118C2">
      <w:rPr>
        <w:rFonts w:ascii="Times New Roman" w:hAnsi="Times New Roman" w:cs="Times New Roman"/>
        <w:sz w:val="24"/>
        <w:szCs w:val="24"/>
      </w:rPr>
      <w:t>STYLISTIC DEVELOPMENT INTO ABSTRACTION</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8C2" w:rsidRPr="00A118C2" w:rsidRDefault="00A118C2" w:rsidP="00A118C2">
    <w:pPr>
      <w:tabs>
        <w:tab w:val="right" w:pos="9026"/>
      </w:tabs>
      <w:spacing w:line="480" w:lineRule="auto"/>
      <w:rPr>
        <w:rFonts w:ascii="Times New Roman" w:hAnsi="Times New Roman" w:cs="Times New Roman"/>
        <w:sz w:val="24"/>
        <w:szCs w:val="24"/>
      </w:rPr>
    </w:pPr>
    <w:r w:rsidRPr="00A118C2">
      <w:rPr>
        <w:rFonts w:ascii="Times New Roman" w:hAnsi="Times New Roman" w:cs="Times New Roman"/>
        <w:sz w:val="24"/>
        <w:szCs w:val="24"/>
      </w:rPr>
      <w:t>Running head: STYLISTIC DEVELOPMENT INTO ABSTRACTION</w:t>
    </w:r>
    <w:r w:rsidRPr="00A118C2">
      <w:rPr>
        <w:rFonts w:ascii="Times New Roman" w:hAnsi="Times New Roman" w:cs="Times New Roman"/>
        <w:sz w:val="24"/>
        <w:szCs w:val="24"/>
      </w:rPr>
      <w:tab/>
      <w:t>1</w:t>
    </w:r>
  </w:p>
  <w:p w:rsidR="00A118C2" w:rsidRPr="00A118C2" w:rsidRDefault="00A118C2">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NTcxM7a0NDO0NDUxNTRU0lEKTi0uzszPAykwrAUAgnxhSCwAAAA="/>
  </w:docVars>
  <w:rsids>
    <w:rsidRoot w:val="00D322BE"/>
    <w:rsid w:val="00062317"/>
    <w:rsid w:val="00076D3A"/>
    <w:rsid w:val="0008359B"/>
    <w:rsid w:val="000F327A"/>
    <w:rsid w:val="001137E4"/>
    <w:rsid w:val="00135617"/>
    <w:rsid w:val="00252F14"/>
    <w:rsid w:val="004E0D9D"/>
    <w:rsid w:val="005C7628"/>
    <w:rsid w:val="006E15B9"/>
    <w:rsid w:val="00703D7F"/>
    <w:rsid w:val="00757470"/>
    <w:rsid w:val="0080395F"/>
    <w:rsid w:val="009D30F9"/>
    <w:rsid w:val="00A118C2"/>
    <w:rsid w:val="00B02DC5"/>
    <w:rsid w:val="00CD0ADA"/>
    <w:rsid w:val="00D322BE"/>
    <w:rsid w:val="00DE4FA0"/>
    <w:rsid w:val="00FC073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7E4"/>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18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8C2"/>
    <w:rPr>
      <w:lang w:val="en-US"/>
    </w:rPr>
  </w:style>
  <w:style w:type="paragraph" w:styleId="Footer">
    <w:name w:val="footer"/>
    <w:basedOn w:val="Normal"/>
    <w:link w:val="FooterChar"/>
    <w:uiPriority w:val="99"/>
    <w:unhideWhenUsed/>
    <w:rsid w:val="00A118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8C2"/>
    <w:rPr>
      <w:lang w:val="en-US"/>
    </w:rPr>
  </w:style>
  <w:style w:type="paragraph" w:styleId="FootnoteText">
    <w:name w:val="footnote text"/>
    <w:basedOn w:val="Normal"/>
    <w:link w:val="FootnoteTextChar"/>
    <w:uiPriority w:val="99"/>
    <w:semiHidden/>
    <w:unhideWhenUsed/>
    <w:rsid w:val="00A118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18C2"/>
    <w:rPr>
      <w:sz w:val="20"/>
      <w:szCs w:val="20"/>
      <w:lang w:val="en-US"/>
    </w:rPr>
  </w:style>
  <w:style w:type="character" w:styleId="FootnoteReference">
    <w:name w:val="footnote reference"/>
    <w:basedOn w:val="DefaultParagraphFont"/>
    <w:uiPriority w:val="99"/>
    <w:semiHidden/>
    <w:unhideWhenUsed/>
    <w:rsid w:val="00A118C2"/>
    <w:rPr>
      <w:vertAlign w:val="superscript"/>
    </w:rPr>
  </w:style>
  <w:style w:type="paragraph" w:styleId="BalloonText">
    <w:name w:val="Balloon Text"/>
    <w:basedOn w:val="Normal"/>
    <w:link w:val="BalloonTextChar"/>
    <w:uiPriority w:val="99"/>
    <w:semiHidden/>
    <w:unhideWhenUsed/>
    <w:rsid w:val="00A118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18C2"/>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18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8C2"/>
    <w:rPr>
      <w:lang w:val="en-US"/>
    </w:rPr>
  </w:style>
  <w:style w:type="paragraph" w:styleId="Footer">
    <w:name w:val="footer"/>
    <w:basedOn w:val="Normal"/>
    <w:link w:val="FooterChar"/>
    <w:uiPriority w:val="99"/>
    <w:unhideWhenUsed/>
    <w:rsid w:val="00A118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8C2"/>
    <w:rPr>
      <w:lang w:val="en-US"/>
    </w:rPr>
  </w:style>
  <w:style w:type="paragraph" w:styleId="FootnoteText">
    <w:name w:val="footnote text"/>
    <w:basedOn w:val="Normal"/>
    <w:link w:val="FootnoteTextChar"/>
    <w:uiPriority w:val="99"/>
    <w:semiHidden/>
    <w:unhideWhenUsed/>
    <w:rsid w:val="00A118C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118C2"/>
    <w:rPr>
      <w:sz w:val="20"/>
      <w:szCs w:val="20"/>
      <w:lang w:val="en-US"/>
    </w:rPr>
  </w:style>
  <w:style w:type="character" w:styleId="FootnoteReference">
    <w:name w:val="footnote reference"/>
    <w:basedOn w:val="DefaultParagraphFont"/>
    <w:uiPriority w:val="99"/>
    <w:semiHidden/>
    <w:unhideWhenUsed/>
    <w:rsid w:val="00A118C2"/>
    <w:rPr>
      <w:vertAlign w:val="superscript"/>
    </w:rPr>
  </w:style>
  <w:style w:type="paragraph" w:styleId="BalloonText">
    <w:name w:val="Balloon Text"/>
    <w:basedOn w:val="Normal"/>
    <w:link w:val="BalloonTextChar"/>
    <w:uiPriority w:val="99"/>
    <w:semiHidden/>
    <w:unhideWhenUsed/>
    <w:rsid w:val="00A118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118C2"/>
    <w:rPr>
      <w:rFonts w:ascii="Tahoma"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Mor84</b:Tag>
    <b:SourceType>Book</b:SourceType>
    <b:Guid>{1228310B-FE3C-453B-93FD-33AF5002E38F}</b:Guid>
    <b:Author>
      <b:Author>
        <b:NameList>
          <b:Person>
            <b:Last>A</b:Last>
            <b:First>Morgan</b:First>
          </b:Person>
          <b:Person>
            <b:Last>A</b:Last>
            <b:First>Dove</b:First>
          </b:Person>
        </b:NameList>
      </b:Author>
    </b:Author>
    <b:Title>Arthur Dove: Life and Work, with a Catalogue Raisonné</b:Title>
    <b:Year>1984</b:Year>
    <b:Publisher>University of Delaware Press.</b:Publisher>
    <b:RefOrder>1</b:RefOrder>
  </b:Source>
</b:Sources>
</file>

<file path=customXml/itemProps1.xml><?xml version="1.0" encoding="utf-8"?>
<ds:datastoreItem xmlns:ds="http://schemas.openxmlformats.org/officeDocument/2006/customXml" ds:itemID="{4C52B420-C5E1-43D6-A61F-2740532875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877</Words>
  <Characters>5003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FRANK</cp:lastModifiedBy>
  <cp:revision>2</cp:revision>
  <dcterms:created xsi:type="dcterms:W3CDTF">2017-12-11T18:23:00Z</dcterms:created>
  <dcterms:modified xsi:type="dcterms:W3CDTF">2017-12-11T18:23:00Z</dcterms:modified>
</cp:coreProperties>
</file>